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27"/>
        <w:gridCol w:w="6824"/>
      </w:tblGrid>
      <w:tr w:rsidR="00907DDB" w:rsidRPr="00716D5A" w:rsidTr="00657D16">
        <w:trPr>
          <w:trHeight w:val="20"/>
        </w:trPr>
        <w:tc>
          <w:tcPr>
            <w:tcW w:w="1434" w:type="pct"/>
            <w:gridSpan w:val="2"/>
            <w:shd w:val="clear" w:color="auto" w:fill="CCFFCC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b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b/>
                <w:sz w:val="20"/>
                <w:lang w:val="hr-HR"/>
              </w:rPr>
              <w:t xml:space="preserve">Naziv mjere </w:t>
            </w:r>
          </w:p>
        </w:tc>
        <w:tc>
          <w:tcPr>
            <w:tcW w:w="3566" w:type="pct"/>
            <w:shd w:val="clear" w:color="auto" w:fill="CCFFCC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b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1434" w:type="pct"/>
            <w:gridSpan w:val="2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Indeks mjere</w:t>
            </w:r>
          </w:p>
        </w:tc>
        <w:tc>
          <w:tcPr>
            <w:tcW w:w="3566" w:type="pct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 w:val="restar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Opis</w:t>
            </w: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Kategorija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Vremenski okvir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Cilj / kratak opis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Ciljna neposredna potrošnja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Ciljna skupina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Regionalna primjena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Informacije o  provedbi</w:t>
            </w: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 xml:space="preserve">Popis i opis aktivnosti za provođenje mjere 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ind w:left="360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1614"/>
        </w:trPr>
        <w:tc>
          <w:tcPr>
            <w:tcW w:w="636" w:type="pct"/>
            <w:vMerge w:val="restar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Financijska sredstva i izvori financiranja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907DDB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bookmarkStart w:id="0" w:name="_GoBack"/>
            <w:bookmarkEnd w:id="0"/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Izvršno  tijelo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eastAsia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 xml:space="preserve">Tijela za praćenje 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 w:val="restar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Uštede energije</w:t>
            </w:r>
          </w:p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Metoda praćenja / mjerenja ušteda energije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color w:val="FF0000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Očekivane uštede energije u 2016.</w:t>
            </w:r>
          </w:p>
        </w:tc>
        <w:tc>
          <w:tcPr>
            <w:tcW w:w="3566" w:type="pct"/>
            <w:vAlign w:val="center"/>
          </w:tcPr>
          <w:p w:rsidR="00907DDB" w:rsidRPr="000F2660" w:rsidRDefault="00907DDB" w:rsidP="00657D16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Očekivani utjecaj na uštede energije za 2020</w:t>
            </w:r>
            <w:r>
              <w:rPr>
                <w:rFonts w:asciiTheme="minorHAnsi" w:hAnsiTheme="minorHAnsi"/>
                <w:sz w:val="20"/>
                <w:lang w:val="hr-HR"/>
              </w:rPr>
              <w:t>.</w:t>
            </w:r>
          </w:p>
        </w:tc>
        <w:tc>
          <w:tcPr>
            <w:tcW w:w="3566" w:type="pct"/>
            <w:vAlign w:val="center"/>
          </w:tcPr>
          <w:p w:rsidR="00907DDB" w:rsidRPr="000F2660" w:rsidRDefault="00907DDB" w:rsidP="00657D16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color w:val="FF0000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Pretpostavke</w:t>
            </w:r>
          </w:p>
        </w:tc>
        <w:tc>
          <w:tcPr>
            <w:tcW w:w="3566" w:type="pct"/>
          </w:tcPr>
          <w:p w:rsidR="00907DDB" w:rsidRPr="000F2660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iCs/>
                <w:sz w:val="20"/>
              </w:rPr>
            </w:pPr>
          </w:p>
        </w:tc>
      </w:tr>
      <w:tr w:rsidR="00907DDB" w:rsidRPr="00716D5A" w:rsidTr="00657D16">
        <w:trPr>
          <w:trHeight w:val="20"/>
        </w:trPr>
        <w:tc>
          <w:tcPr>
            <w:tcW w:w="636" w:type="pct"/>
            <w:vMerge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798" w:type="pct"/>
            <w:vAlign w:val="center"/>
          </w:tcPr>
          <w:p w:rsidR="00907DDB" w:rsidRPr="00716D5A" w:rsidRDefault="00907DDB" w:rsidP="00657D16">
            <w:pPr>
              <w:pStyle w:val="Tabletext"/>
              <w:tabs>
                <w:tab w:val="left" w:pos="1440"/>
                <w:tab w:val="left" w:pos="5040"/>
              </w:tabs>
              <w:spacing w:before="0" w:after="0" w:line="240" w:lineRule="auto"/>
              <w:jc w:val="left"/>
              <w:rPr>
                <w:rFonts w:asciiTheme="minorHAnsi" w:hAnsiTheme="minorHAnsi"/>
                <w:sz w:val="20"/>
                <w:lang w:val="hr-HR"/>
              </w:rPr>
            </w:pPr>
            <w:r w:rsidRPr="00716D5A">
              <w:rPr>
                <w:rFonts w:asciiTheme="minorHAnsi" w:hAnsiTheme="minorHAnsi"/>
                <w:sz w:val="20"/>
                <w:lang w:val="hr-HR"/>
              </w:rPr>
              <w:t>Preklapanja, efekt množenja, sinergija</w:t>
            </w:r>
          </w:p>
        </w:tc>
        <w:tc>
          <w:tcPr>
            <w:tcW w:w="3566" w:type="pct"/>
            <w:vAlign w:val="center"/>
          </w:tcPr>
          <w:p w:rsidR="00907DDB" w:rsidRPr="00716D5A" w:rsidRDefault="00907DDB" w:rsidP="00657D16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:rsidR="00BD3A71" w:rsidRDefault="00BD3A71"/>
    <w:sectPr w:rsidR="00BD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C2" w:rsidRDefault="00804DC2" w:rsidP="00907DDB">
      <w:pPr>
        <w:spacing w:after="0" w:line="240" w:lineRule="auto"/>
      </w:pPr>
      <w:r>
        <w:separator/>
      </w:r>
    </w:p>
  </w:endnote>
  <w:endnote w:type="continuationSeparator" w:id="0">
    <w:p w:rsidR="00804DC2" w:rsidRDefault="00804DC2" w:rsidP="0090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C2" w:rsidRDefault="00804DC2" w:rsidP="00907DDB">
      <w:pPr>
        <w:spacing w:after="0" w:line="240" w:lineRule="auto"/>
      </w:pPr>
      <w:r>
        <w:separator/>
      </w:r>
    </w:p>
  </w:footnote>
  <w:footnote w:type="continuationSeparator" w:id="0">
    <w:p w:rsidR="00804DC2" w:rsidRDefault="00804DC2" w:rsidP="0090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D0D"/>
    <w:multiLevelType w:val="hybridMultilevel"/>
    <w:tmpl w:val="EA324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69E"/>
    <w:multiLevelType w:val="hybridMultilevel"/>
    <w:tmpl w:val="7264F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50A"/>
    <w:multiLevelType w:val="hybridMultilevel"/>
    <w:tmpl w:val="E2162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692"/>
    <w:multiLevelType w:val="hybridMultilevel"/>
    <w:tmpl w:val="23B88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5"/>
    <w:rsid w:val="00804DC2"/>
    <w:rsid w:val="00907DDB"/>
    <w:rsid w:val="00AD5D23"/>
    <w:rsid w:val="00BD3A71"/>
    <w:rsid w:val="00C369EA"/>
    <w:rsid w:val="00C76213"/>
    <w:rsid w:val="00CD7255"/>
    <w:rsid w:val="00DF0B22"/>
    <w:rsid w:val="00E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BE49"/>
  <w15:chartTrackingRefBased/>
  <w15:docId w15:val="{EAB6F999-4FA5-4EB1-BC7F-45923A0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7DD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Footnote,Footnote Char Char Char,Footnote Char Char,Footnote Char"/>
    <w:basedOn w:val="Normal"/>
    <w:link w:val="FootnoteTextChar"/>
    <w:uiPriority w:val="99"/>
    <w:semiHidden/>
    <w:unhideWhenUsed/>
    <w:rsid w:val="00907DDB"/>
    <w:pPr>
      <w:spacing w:after="0" w:line="240" w:lineRule="auto"/>
    </w:pPr>
    <w:rPr>
      <w:rFonts w:eastAsia="Calibri"/>
      <w:sz w:val="20"/>
      <w:szCs w:val="20"/>
      <w:lang w:val="hr-HR"/>
    </w:rPr>
  </w:style>
  <w:style w:type="character" w:customStyle="1" w:styleId="FootnoteTextChar">
    <w:name w:val="Footnote Text Char"/>
    <w:aliases w:val=" Footnote Char,Footnote Char Char Char Char,Footnote Char Char Char1,Footnote Char Char1"/>
    <w:basedOn w:val="DefaultParagraphFont"/>
    <w:link w:val="FootnoteText"/>
    <w:uiPriority w:val="99"/>
    <w:semiHidden/>
    <w:rsid w:val="00907DD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D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DDB"/>
    <w:rPr>
      <w:color w:val="0000FF"/>
      <w:u w:val="single"/>
    </w:rPr>
  </w:style>
  <w:style w:type="paragraph" w:customStyle="1" w:styleId="Tabletext">
    <w:name w:val="Table text"/>
    <w:basedOn w:val="Normal"/>
    <w:uiPriority w:val="99"/>
    <w:rsid w:val="00907DDB"/>
    <w:pPr>
      <w:tabs>
        <w:tab w:val="right" w:pos="8504"/>
      </w:tabs>
      <w:spacing w:before="40" w:after="40" w:line="288" w:lineRule="auto"/>
      <w:jc w:val="both"/>
    </w:pPr>
    <w:rPr>
      <w:rFonts w:ascii="Arial" w:hAnsi="Arial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Suman</dc:creator>
  <cp:keywords/>
  <dc:description/>
  <cp:lastModifiedBy>Nina Suman</cp:lastModifiedBy>
  <cp:revision>2</cp:revision>
  <dcterms:created xsi:type="dcterms:W3CDTF">2016-11-25T13:13:00Z</dcterms:created>
  <dcterms:modified xsi:type="dcterms:W3CDTF">2016-11-25T13:13:00Z</dcterms:modified>
</cp:coreProperties>
</file>